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3BF" w:rsidRDefault="008A2AF3">
      <w:pPr>
        <w:spacing w:line="223" w:lineRule="auto"/>
        <w:ind w:firstLine="720"/>
        <w:rPr>
          <w:rFonts w:cstheme="minorHAnsi"/>
        </w:rPr>
        <w:sectPr w:rsidR="00E703BF" w:rsidSect="00B21D33">
          <w:pgSz w:w="12240" w:h="15840"/>
          <w:pgMar w:top="720" w:right="720" w:bottom="720" w:left="720" w:header="720" w:footer="720" w:gutter="0"/>
          <w:pgBorders w:offsetFrom="page">
            <w:top w:val="tornPaperBlack" w:sz="31" w:space="24" w:color="auto"/>
            <w:left w:val="tornPaperBlack" w:sz="31" w:space="24" w:color="auto"/>
            <w:bottom w:val="tornPaperBlack" w:sz="31" w:space="24" w:color="auto"/>
            <w:right w:val="tornPaperBlack" w:sz="31" w:space="24" w:color="auto"/>
          </w:pgBorders>
          <w:cols w:space="720"/>
          <w:noEndnote/>
        </w:sectPr>
      </w:pPr>
      <w:r>
        <w:rPr>
          <w:rFonts w:cstheme="minorHAnsi"/>
        </w:rPr>
        <w:t xml:space="preserve">                                 </w:t>
      </w:r>
      <w:r w:rsidR="00416F22">
        <w:rPr>
          <w:rFonts w:cstheme="minorHAnsi"/>
        </w:rPr>
        <w:t xml:space="preserve">      </w:t>
      </w:r>
    </w:p>
    <w:p w:rsidR="008A2AF3" w:rsidRPr="00470685" w:rsidRDefault="00470685" w:rsidP="00470685">
      <w:pPr>
        <w:spacing w:line="223" w:lineRule="auto"/>
        <w:rPr>
          <w:rFonts w:cstheme="minorHAnsi"/>
          <w:b/>
          <w:sz w:val="28"/>
          <w:szCs w:val="28"/>
        </w:rPr>
      </w:pPr>
      <w:r>
        <w:rPr>
          <w:rFonts w:cstheme="minorHAnsi"/>
          <w:b/>
          <w:color w:val="2E74B5" w:themeColor="accent1" w:themeShade="BF"/>
          <w:sz w:val="28"/>
          <w:szCs w:val="28"/>
        </w:rPr>
        <w:lastRenderedPageBreak/>
        <w:t xml:space="preserve">                                 </w:t>
      </w:r>
      <w:r w:rsidR="008A2AF3" w:rsidRPr="00470685">
        <w:rPr>
          <w:rFonts w:cstheme="minorHAnsi"/>
          <w:b/>
          <w:color w:val="2E74B5" w:themeColor="accent1" w:themeShade="BF"/>
          <w:sz w:val="28"/>
          <w:szCs w:val="28"/>
        </w:rPr>
        <w:t xml:space="preserve">† Lenten Reflection † </w:t>
      </w:r>
    </w:p>
    <w:p w:rsidR="008A2AF3" w:rsidRPr="00470685" w:rsidRDefault="008A2AF3">
      <w:pPr>
        <w:spacing w:line="223" w:lineRule="auto"/>
        <w:ind w:firstLine="720"/>
        <w:rPr>
          <w:rFonts w:cstheme="minorHAnsi"/>
          <w:b/>
          <w:color w:val="44546A" w:themeColor="text2"/>
          <w:sz w:val="28"/>
          <w:szCs w:val="28"/>
        </w:rPr>
      </w:pPr>
      <w:r w:rsidRPr="00470685">
        <w:rPr>
          <w:rFonts w:cstheme="minorHAnsi"/>
          <w:b/>
          <w:sz w:val="28"/>
          <w:szCs w:val="28"/>
        </w:rPr>
        <w:t xml:space="preserve">                            </w:t>
      </w:r>
      <w:r w:rsidRPr="00470685">
        <w:rPr>
          <w:rFonts w:cstheme="minorHAnsi"/>
          <w:b/>
          <w:color w:val="44546A" w:themeColor="text2"/>
          <w:sz w:val="28"/>
          <w:szCs w:val="28"/>
        </w:rPr>
        <w:t xml:space="preserve">By Fr. Anthony </w:t>
      </w:r>
      <w:proofErr w:type="spellStart"/>
      <w:r w:rsidRPr="00470685">
        <w:rPr>
          <w:rFonts w:cstheme="minorHAnsi"/>
          <w:b/>
          <w:color w:val="44546A" w:themeColor="text2"/>
          <w:sz w:val="28"/>
          <w:szCs w:val="28"/>
        </w:rPr>
        <w:t>Onu</w:t>
      </w:r>
      <w:proofErr w:type="spellEnd"/>
      <w:r w:rsidRPr="00470685">
        <w:rPr>
          <w:rFonts w:cstheme="minorHAnsi"/>
          <w:b/>
          <w:color w:val="44546A" w:themeColor="text2"/>
          <w:sz w:val="28"/>
          <w:szCs w:val="28"/>
        </w:rPr>
        <w:t xml:space="preserve"> </w:t>
      </w:r>
    </w:p>
    <w:p w:rsidR="008A2AF3" w:rsidRPr="00470685" w:rsidRDefault="008A2AF3">
      <w:pPr>
        <w:spacing w:line="223" w:lineRule="auto"/>
        <w:ind w:firstLine="720"/>
        <w:rPr>
          <w:rFonts w:cstheme="minorHAnsi"/>
          <w:b/>
          <w:sz w:val="28"/>
          <w:szCs w:val="28"/>
        </w:rPr>
      </w:pPr>
      <w:r w:rsidRPr="00470685">
        <w:rPr>
          <w:rFonts w:cstheme="minorHAnsi"/>
          <w:b/>
          <w:color w:val="44546A" w:themeColor="text2"/>
          <w:sz w:val="28"/>
          <w:szCs w:val="28"/>
        </w:rPr>
        <w:t xml:space="preserve">                            </w:t>
      </w:r>
      <w:r w:rsidRPr="00470685">
        <w:rPr>
          <w:rFonts w:cstheme="minorHAnsi"/>
          <w:b/>
          <w:color w:val="44546A" w:themeColor="text2"/>
          <w:sz w:val="28"/>
          <w:szCs w:val="28"/>
        </w:rPr>
        <w:t xml:space="preserve">First Sunday of Lent </w:t>
      </w:r>
    </w:p>
    <w:p w:rsidR="008A2AF3" w:rsidRDefault="008A2AF3">
      <w:pPr>
        <w:spacing w:line="223" w:lineRule="auto"/>
        <w:ind w:firstLine="720"/>
        <w:rPr>
          <w:rFonts w:cstheme="minorHAnsi"/>
        </w:rPr>
        <w:sectPr w:rsidR="008A2AF3" w:rsidSect="00B21D33">
          <w:type w:val="continuous"/>
          <w:pgSz w:w="12240" w:h="15840"/>
          <w:pgMar w:top="720" w:right="720" w:bottom="720" w:left="720" w:header="720" w:footer="720" w:gutter="0"/>
          <w:pgBorders w:offsetFrom="page">
            <w:top w:val="tornPaperBlack" w:sz="31" w:space="24" w:color="auto"/>
            <w:left w:val="tornPaperBlack" w:sz="31" w:space="24" w:color="auto"/>
            <w:bottom w:val="tornPaperBlack" w:sz="31" w:space="24" w:color="auto"/>
            <w:right w:val="tornPaperBlack" w:sz="31" w:space="24" w:color="auto"/>
          </w:pgBorders>
          <w:cols w:space="720"/>
          <w:noEndnote/>
        </w:sectPr>
      </w:pPr>
    </w:p>
    <w:p w:rsidR="006911C0" w:rsidRPr="00470685" w:rsidRDefault="008A2AF3" w:rsidP="008A2AF3">
      <w:pPr>
        <w:spacing w:line="223" w:lineRule="auto"/>
        <w:rPr>
          <w:rFonts w:cstheme="minorHAnsi"/>
          <w:color w:val="000000" w:themeColor="text1"/>
          <w:sz w:val="28"/>
          <w:szCs w:val="28"/>
        </w:rPr>
      </w:pPr>
      <w:r w:rsidRPr="00470685">
        <w:rPr>
          <w:rFonts w:cstheme="minorHAnsi"/>
          <w:color w:val="000000" w:themeColor="text1"/>
          <w:sz w:val="28"/>
          <w:szCs w:val="28"/>
        </w:rPr>
        <w:lastRenderedPageBreak/>
        <w:t xml:space="preserve">Last Wednesday marked Ash Wednesday, the beginning of the Lenten season. Lent is a forty-day journey in which we prepare to celebrate the paschal mystery, the passion, death, and resurrection of Christ by turning away from sin and returning to God. In this period, we recall the forty days of Moses and Elijah on their journey to God, as well as Jesus’ forty days of fasting in the desert, after which He was tempted. On this First Sunday of Lent, the Church presents to us the account of Jesus’ temptations to highlight the struggle against sin which we all face as Christians. Temptation spares no one, even the most pious among us here in the pews. And no place or time are we free from temptation. Even in the desert, a place of prayer, preparation, and encounter with God, was not exempt even for Jesus. Jesus’ temptation after fasting teaches us that spiritual discipline does not eliminate temptation; rather, the closer we draw to God, the more vigilant we must be. While temptation is unavoidable, we can avoid sin. </w:t>
      </w:r>
    </w:p>
    <w:p w:rsidR="009B446D" w:rsidRPr="00470685" w:rsidRDefault="008A2AF3" w:rsidP="008A2AF3">
      <w:pPr>
        <w:spacing w:line="223" w:lineRule="auto"/>
        <w:rPr>
          <w:rFonts w:cstheme="minorHAnsi"/>
          <w:color w:val="000000" w:themeColor="text1"/>
          <w:sz w:val="28"/>
          <w:szCs w:val="28"/>
        </w:rPr>
      </w:pPr>
      <w:r w:rsidRPr="00470685">
        <w:rPr>
          <w:rFonts w:cstheme="minorHAnsi"/>
          <w:color w:val="000000" w:themeColor="text1"/>
          <w:sz w:val="28"/>
          <w:szCs w:val="28"/>
        </w:rPr>
        <w:t xml:space="preserve">Lent therefore invites us to resist sin through prayer, fasting, and almsgiving. These are spiritual weapons that draw us away from sin and draw us closer to God. Prayer, fasting, and almsgiving are deeply connected. We often think of fasting simply as giving up certain foods or drinks. More broadly, though, fasting means saying “no” to anything that gets in the way of </w:t>
      </w:r>
      <w:bookmarkStart w:id="0" w:name="_GoBack"/>
      <w:bookmarkEnd w:id="0"/>
      <w:r w:rsidRPr="00470685">
        <w:rPr>
          <w:rFonts w:cstheme="minorHAnsi"/>
          <w:color w:val="000000" w:themeColor="text1"/>
          <w:sz w:val="28"/>
          <w:szCs w:val="28"/>
        </w:rPr>
        <w:t>our friendship with the Lord. It is a way of saying “no” to self-centeredness in all its forms. That “no” is always in service of a much greater “yes”: a “yes” to the Lord, expressed in prayer, and a “yes” to others, where we meet the Lord present in them. That “yes” shows itself in almsgiving—a generous giving of ourselves in service and charity. Fasting, then, is in the service of prayer and almsgiving. We “die” to ourselves so that we can live more fully for God and for our brothers and sisters. May this Lent be a true journey toward the heart of God, so that, purified and renewed, we may celebrate Easter with deeper faith, hope, and love.</w:t>
      </w:r>
    </w:p>
    <w:p w:rsidR="008A2AF3" w:rsidRPr="00470685" w:rsidRDefault="008A2AF3">
      <w:pPr>
        <w:spacing w:line="223" w:lineRule="auto"/>
        <w:rPr>
          <w:sz w:val="28"/>
          <w:szCs w:val="24"/>
        </w:rPr>
        <w:sectPr w:rsidR="008A2AF3" w:rsidRPr="00470685" w:rsidSect="00B21D33">
          <w:type w:val="continuous"/>
          <w:pgSz w:w="12240" w:h="15840"/>
          <w:pgMar w:top="720" w:right="720" w:bottom="720" w:left="720" w:header="720" w:footer="720" w:gutter="0"/>
          <w:pgBorders w:offsetFrom="page">
            <w:top w:val="tornPaperBlack" w:sz="31" w:space="24" w:color="auto"/>
            <w:left w:val="tornPaperBlack" w:sz="31" w:space="24" w:color="auto"/>
            <w:bottom w:val="tornPaperBlack" w:sz="31" w:space="24" w:color="auto"/>
            <w:right w:val="tornPaperBlack" w:sz="31" w:space="24" w:color="auto"/>
          </w:pgBorders>
          <w:cols w:space="720"/>
          <w:noEndnote/>
        </w:sectPr>
      </w:pPr>
    </w:p>
    <w:p w:rsidR="009B446D" w:rsidRPr="00470685" w:rsidRDefault="009B446D">
      <w:pPr>
        <w:spacing w:line="223" w:lineRule="auto"/>
        <w:rPr>
          <w:sz w:val="28"/>
          <w:szCs w:val="24"/>
        </w:rPr>
      </w:pPr>
    </w:p>
    <w:p w:rsidR="00E703BF" w:rsidRDefault="00E703BF">
      <w:pPr>
        <w:spacing w:line="223" w:lineRule="auto"/>
        <w:rPr>
          <w:sz w:val="24"/>
          <w:szCs w:val="24"/>
        </w:rPr>
        <w:sectPr w:rsidR="00E703BF" w:rsidSect="00B21D33">
          <w:type w:val="continuous"/>
          <w:pgSz w:w="12240" w:h="15840"/>
          <w:pgMar w:top="720" w:right="720" w:bottom="720" w:left="720" w:header="720" w:footer="720" w:gutter="0"/>
          <w:pgBorders w:offsetFrom="page">
            <w:top w:val="tornPaperBlack" w:sz="31" w:space="24" w:color="auto"/>
            <w:left w:val="tornPaperBlack" w:sz="31" w:space="24" w:color="auto"/>
            <w:bottom w:val="tornPaperBlack" w:sz="31" w:space="24" w:color="auto"/>
            <w:right w:val="tornPaperBlack" w:sz="31" w:space="24" w:color="auto"/>
          </w:pgBorders>
          <w:cols w:space="720"/>
          <w:noEndnote/>
        </w:sectPr>
      </w:pPr>
    </w:p>
    <w:p w:rsidR="009B446D" w:rsidRPr="00385719" w:rsidRDefault="009B446D">
      <w:pPr>
        <w:spacing w:line="223" w:lineRule="auto"/>
        <w:rPr>
          <w:sz w:val="24"/>
          <w:szCs w:val="24"/>
        </w:rPr>
      </w:pPr>
    </w:p>
    <w:p w:rsidR="009B446D" w:rsidRDefault="009B446D">
      <w:pPr>
        <w:spacing w:line="223" w:lineRule="auto"/>
        <w:rPr>
          <w:sz w:val="22"/>
          <w:szCs w:val="22"/>
        </w:rPr>
      </w:pPr>
    </w:p>
    <w:p w:rsidR="009B446D" w:rsidRDefault="009B446D">
      <w:pPr>
        <w:spacing w:line="223" w:lineRule="auto"/>
        <w:rPr>
          <w:sz w:val="22"/>
          <w:szCs w:val="22"/>
        </w:rPr>
      </w:pPr>
    </w:p>
    <w:p w:rsidR="009B446D" w:rsidRDefault="009B446D">
      <w:pPr>
        <w:spacing w:line="223" w:lineRule="auto"/>
        <w:rPr>
          <w:sz w:val="22"/>
          <w:szCs w:val="22"/>
        </w:rPr>
      </w:pPr>
    </w:p>
    <w:p w:rsidR="009B446D" w:rsidRDefault="009B446D">
      <w:pPr>
        <w:spacing w:line="223" w:lineRule="auto"/>
        <w:rPr>
          <w:sz w:val="22"/>
          <w:szCs w:val="22"/>
        </w:rPr>
      </w:pPr>
    </w:p>
    <w:p w:rsidR="009B446D" w:rsidRDefault="009B446D">
      <w:pPr>
        <w:spacing w:line="223" w:lineRule="auto"/>
        <w:rPr>
          <w:sz w:val="22"/>
          <w:szCs w:val="22"/>
        </w:rPr>
      </w:pPr>
    </w:p>
    <w:p w:rsidR="009B446D" w:rsidRDefault="009B446D">
      <w:pPr>
        <w:spacing w:line="223" w:lineRule="auto"/>
        <w:rPr>
          <w:sz w:val="22"/>
          <w:szCs w:val="22"/>
        </w:rPr>
      </w:pPr>
    </w:p>
    <w:p w:rsidR="009B446D" w:rsidRDefault="009B446D">
      <w:pPr>
        <w:spacing w:line="223" w:lineRule="auto"/>
        <w:rPr>
          <w:sz w:val="22"/>
          <w:szCs w:val="22"/>
        </w:rPr>
      </w:pPr>
    </w:p>
    <w:p w:rsidR="009B446D" w:rsidRDefault="009B446D">
      <w:pPr>
        <w:spacing w:line="224" w:lineRule="auto"/>
      </w:pPr>
    </w:p>
    <w:sectPr w:rsidR="009B446D" w:rsidSect="00B21D33">
      <w:type w:val="continuous"/>
      <w:pgSz w:w="12240" w:h="15840"/>
      <w:pgMar w:top="720" w:right="720" w:bottom="720" w:left="720" w:header="720" w:footer="720" w:gutter="0"/>
      <w:pgBorders w:offsetFrom="page">
        <w:top w:val="tornPaperBlack" w:sz="31" w:space="24" w:color="auto"/>
        <w:left w:val="tornPaperBlack" w:sz="31" w:space="24" w:color="auto"/>
        <w:bottom w:val="tornPaperBlack" w:sz="31" w:space="24" w:color="auto"/>
        <w:right w:val="tornPaperBlack" w:sz="31"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46D"/>
    <w:rsid w:val="00385719"/>
    <w:rsid w:val="00416F22"/>
    <w:rsid w:val="00470685"/>
    <w:rsid w:val="00490548"/>
    <w:rsid w:val="006911C0"/>
    <w:rsid w:val="008A2AF3"/>
    <w:rsid w:val="009B446D"/>
    <w:rsid w:val="00A51A1D"/>
    <w:rsid w:val="00B21D33"/>
    <w:rsid w:val="00E703BF"/>
    <w:rsid w:val="00F366AA"/>
    <w:rsid w:val="00F60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F6C58"/>
  <w14:defaultImageDpi w14:val="0"/>
  <w15:docId w15:val="{5C05C6E9-BBA5-4C82-A66E-70A15CD82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196"/>
  </w:style>
  <w:style w:type="paragraph" w:styleId="Heading1">
    <w:name w:val="heading 1"/>
    <w:basedOn w:val="Normal"/>
    <w:next w:val="Normal"/>
    <w:link w:val="Heading1Char"/>
    <w:uiPriority w:val="9"/>
    <w:qFormat/>
    <w:rsid w:val="00F601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F6019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F6019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F6019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F6019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F6019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F60196"/>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F60196"/>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F60196"/>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
      </w:numPr>
      <w:ind w:left="720" w:hanging="720"/>
      <w:outlineLvl w:val="0"/>
    </w:pPr>
  </w:style>
  <w:style w:type="character" w:customStyle="1" w:styleId="Heading1Char">
    <w:name w:val="Heading 1 Char"/>
    <w:basedOn w:val="DefaultParagraphFont"/>
    <w:link w:val="Heading1"/>
    <w:uiPriority w:val="9"/>
    <w:rsid w:val="00F60196"/>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F60196"/>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F60196"/>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F60196"/>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F60196"/>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F60196"/>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F60196"/>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F60196"/>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F60196"/>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F6019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6019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F60196"/>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F6019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60196"/>
    <w:rPr>
      <w:caps/>
      <w:color w:val="404040" w:themeColor="text1" w:themeTint="BF"/>
      <w:spacing w:val="20"/>
      <w:sz w:val="28"/>
      <w:szCs w:val="28"/>
    </w:rPr>
  </w:style>
  <w:style w:type="character" w:styleId="Strong">
    <w:name w:val="Strong"/>
    <w:basedOn w:val="DefaultParagraphFont"/>
    <w:uiPriority w:val="22"/>
    <w:qFormat/>
    <w:rsid w:val="00F60196"/>
    <w:rPr>
      <w:b/>
      <w:bCs/>
    </w:rPr>
  </w:style>
  <w:style w:type="character" w:styleId="Emphasis">
    <w:name w:val="Emphasis"/>
    <w:basedOn w:val="DefaultParagraphFont"/>
    <w:uiPriority w:val="20"/>
    <w:qFormat/>
    <w:rsid w:val="00F60196"/>
    <w:rPr>
      <w:i/>
      <w:iCs/>
      <w:color w:val="000000" w:themeColor="text1"/>
    </w:rPr>
  </w:style>
  <w:style w:type="paragraph" w:styleId="NoSpacing">
    <w:name w:val="No Spacing"/>
    <w:uiPriority w:val="1"/>
    <w:qFormat/>
    <w:rsid w:val="00F60196"/>
    <w:pPr>
      <w:spacing w:after="0" w:line="240" w:lineRule="auto"/>
    </w:pPr>
  </w:style>
  <w:style w:type="paragraph" w:styleId="Quote">
    <w:name w:val="Quote"/>
    <w:basedOn w:val="Normal"/>
    <w:next w:val="Normal"/>
    <w:link w:val="QuoteChar"/>
    <w:uiPriority w:val="29"/>
    <w:qFormat/>
    <w:rsid w:val="00F6019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60196"/>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F6019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6019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60196"/>
    <w:rPr>
      <w:i/>
      <w:iCs/>
      <w:color w:val="595959" w:themeColor="text1" w:themeTint="A6"/>
    </w:rPr>
  </w:style>
  <w:style w:type="character" w:styleId="IntenseEmphasis">
    <w:name w:val="Intense Emphasis"/>
    <w:basedOn w:val="DefaultParagraphFont"/>
    <w:uiPriority w:val="21"/>
    <w:qFormat/>
    <w:rsid w:val="00F60196"/>
    <w:rPr>
      <w:b/>
      <w:bCs/>
      <w:i/>
      <w:iCs/>
      <w:caps w:val="0"/>
      <w:smallCaps w:val="0"/>
      <w:strike w:val="0"/>
      <w:dstrike w:val="0"/>
      <w:color w:val="ED7D31" w:themeColor="accent2"/>
    </w:rPr>
  </w:style>
  <w:style w:type="character" w:styleId="SubtleReference">
    <w:name w:val="Subtle Reference"/>
    <w:basedOn w:val="DefaultParagraphFont"/>
    <w:uiPriority w:val="31"/>
    <w:qFormat/>
    <w:rsid w:val="00F6019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60196"/>
    <w:rPr>
      <w:b/>
      <w:bCs/>
      <w:caps w:val="0"/>
      <w:smallCaps/>
      <w:color w:val="auto"/>
      <w:spacing w:val="0"/>
      <w:u w:val="single"/>
    </w:rPr>
  </w:style>
  <w:style w:type="character" w:styleId="BookTitle">
    <w:name w:val="Book Title"/>
    <w:basedOn w:val="DefaultParagraphFont"/>
    <w:uiPriority w:val="33"/>
    <w:qFormat/>
    <w:rsid w:val="00F60196"/>
    <w:rPr>
      <w:b/>
      <w:bCs/>
      <w:caps w:val="0"/>
      <w:smallCaps/>
      <w:spacing w:val="0"/>
    </w:rPr>
  </w:style>
  <w:style w:type="paragraph" w:styleId="TOCHeading">
    <w:name w:val="TOC Heading"/>
    <w:basedOn w:val="Heading1"/>
    <w:next w:val="Normal"/>
    <w:uiPriority w:val="39"/>
    <w:semiHidden/>
    <w:unhideWhenUsed/>
    <w:qFormat/>
    <w:rsid w:val="00F6019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bdunigan@nycap.rr.com</dc:creator>
  <cp:keywords/>
  <dc:description/>
  <cp:lastModifiedBy>bdunigan@nycap.rr.com</cp:lastModifiedBy>
  <cp:revision>2</cp:revision>
  <dcterms:created xsi:type="dcterms:W3CDTF">2026-02-22T05:32:00Z</dcterms:created>
  <dcterms:modified xsi:type="dcterms:W3CDTF">2026-02-22T05:32:00Z</dcterms:modified>
</cp:coreProperties>
</file>